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6965" w14:textId="7A3199E1" w:rsidR="006E0E3D" w:rsidRDefault="00E45151">
      <w:hyperlink r:id="rId4" w:history="1">
        <w:r w:rsidRPr="00B824AA">
          <w:rPr>
            <w:rStyle w:val="Hyperlink"/>
          </w:rPr>
          <w:t>https://activebirthpools.com/installation-manual/</w:t>
        </w:r>
      </w:hyperlink>
      <w:r>
        <w:t xml:space="preserve"> </w:t>
      </w:r>
    </w:p>
    <w:sectPr w:rsidR="006E0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51"/>
    <w:rsid w:val="006E0E3D"/>
    <w:rsid w:val="00E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F71F"/>
  <w15:chartTrackingRefBased/>
  <w15:docId w15:val="{96A825FB-A5B7-4FAB-B019-EB90BB6C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tivebirthpools.com/installation-manu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kinsella</dc:creator>
  <cp:keywords/>
  <dc:description/>
  <cp:lastModifiedBy>gavin kinsella</cp:lastModifiedBy>
  <cp:revision>1</cp:revision>
  <dcterms:created xsi:type="dcterms:W3CDTF">2021-07-24T05:06:00Z</dcterms:created>
  <dcterms:modified xsi:type="dcterms:W3CDTF">2021-07-24T05:07:00Z</dcterms:modified>
</cp:coreProperties>
</file>